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07CF53C" w14:textId="77777777" w:rsidR="00095CE1" w:rsidRDefault="00095CE1">
      <w:pPr>
        <w:rPr>
          <w:rFonts w:ascii="Brandon Grotesque Regular" w:hAnsi="Brandon Grotesque Regular"/>
          <w:sz w:val="40"/>
          <w:szCs w:val="40"/>
        </w:rPr>
      </w:pPr>
    </w:p>
    <w:p w14:paraId="281084D0" w14:textId="24C33961" w:rsidR="00791650" w:rsidRPr="00AF569E" w:rsidRDefault="00AF569E">
      <w:pPr>
        <w:rPr>
          <w:rFonts w:ascii="Brandon Grotesque Regular" w:hAnsi="Brandon Grotesque Regular"/>
          <w:sz w:val="40"/>
          <w:szCs w:val="40"/>
        </w:rPr>
      </w:pPr>
      <w:bookmarkStart w:id="0" w:name="_GoBack"/>
      <w:bookmarkEnd w:id="0"/>
      <w:r w:rsidRPr="00AF569E">
        <w:rPr>
          <w:rFonts w:ascii="Brandon Grotesque Regular" w:hAnsi="Brandon Grotesque Regular"/>
          <w:noProof/>
          <w:sz w:val="40"/>
          <w:szCs w:val="40"/>
        </w:rPr>
        <w:drawing>
          <wp:anchor distT="0" distB="0" distL="114300" distR="114300" simplePos="0" relativeHeight="251658240" behindDoc="1" locked="0" layoutInCell="1" allowOverlap="1" wp14:anchorId="4FCCC1CB" wp14:editId="01424DFF">
            <wp:simplePos x="0" y="0"/>
            <wp:positionH relativeFrom="column">
              <wp:posOffset>4104640</wp:posOffset>
            </wp:positionH>
            <wp:positionV relativeFrom="page">
              <wp:posOffset>270510</wp:posOffset>
            </wp:positionV>
            <wp:extent cx="2159635" cy="1159510"/>
            <wp:effectExtent l="0" t="0" r="0" b="0"/>
            <wp:wrapTight wrapText="bothSides">
              <wp:wrapPolygon edited="0">
                <wp:start x="18101" y="1419"/>
                <wp:lineTo x="15243" y="7807"/>
                <wp:lineTo x="572" y="12066"/>
                <wp:lineTo x="0" y="13840"/>
                <wp:lineTo x="1143" y="17034"/>
                <wp:lineTo x="13718" y="19163"/>
                <wp:lineTo x="13909" y="20228"/>
                <wp:lineTo x="15243" y="20228"/>
                <wp:lineTo x="19625" y="13485"/>
                <wp:lineTo x="20577" y="9227"/>
                <wp:lineTo x="20387" y="7807"/>
                <wp:lineTo x="19053" y="1419"/>
                <wp:lineTo x="18101" y="1419"/>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rtboard 3 copy.png"/>
                    <pic:cNvPicPr/>
                  </pic:nvPicPr>
                  <pic:blipFill>
                    <a:blip r:embed="rId5" cstate="print">
                      <a:extLst>
                        <a:ext uri="{28A0092B-C50C-407E-A947-70E740481C1C}">
                          <a14:useLocalDpi xmlns:a14="http://schemas.microsoft.com/office/drawing/2010/main" val="0"/>
                        </a:ext>
                      </a:extLst>
                    </a:blip>
                    <a:stretch>
                      <a:fillRect/>
                    </a:stretch>
                  </pic:blipFill>
                  <pic:spPr>
                    <a:xfrm>
                      <a:off x="0" y="0"/>
                      <a:ext cx="2159635" cy="1159510"/>
                    </a:xfrm>
                    <a:prstGeom prst="rect">
                      <a:avLst/>
                    </a:prstGeom>
                  </pic:spPr>
                </pic:pic>
              </a:graphicData>
            </a:graphic>
            <wp14:sizeRelH relativeFrom="margin">
              <wp14:pctWidth>0</wp14:pctWidth>
            </wp14:sizeRelH>
            <wp14:sizeRelV relativeFrom="margin">
              <wp14:pctHeight>0</wp14:pctHeight>
            </wp14:sizeRelV>
          </wp:anchor>
        </w:drawing>
      </w:r>
      <w:r w:rsidR="00212A2A" w:rsidRPr="00AF569E">
        <w:rPr>
          <w:rFonts w:ascii="Brandon Grotesque Regular" w:hAnsi="Brandon Grotesque Regular"/>
          <w:sz w:val="40"/>
          <w:szCs w:val="40"/>
        </w:rPr>
        <w:t>Red Kite Preschool</w:t>
      </w:r>
    </w:p>
    <w:p w14:paraId="672A6659" w14:textId="77777777" w:rsidR="00791650" w:rsidRPr="00AF569E" w:rsidRDefault="00791650">
      <w:pPr>
        <w:rPr>
          <w:rFonts w:ascii="Brandon Grotesque Regular" w:hAnsi="Brandon Grotesque Regular"/>
        </w:rPr>
      </w:pPr>
    </w:p>
    <w:p w14:paraId="66E85AD3" w14:textId="67B6D327" w:rsidR="00791650" w:rsidRPr="00AF569E" w:rsidRDefault="00212A2A">
      <w:pPr>
        <w:rPr>
          <w:rFonts w:ascii="Brandon Grotesque Regular" w:hAnsi="Brandon Grotesque Regular"/>
        </w:rPr>
      </w:pPr>
      <w:r w:rsidRPr="00AF569E">
        <w:rPr>
          <w:rFonts w:ascii="Brandon Grotesque Regular" w:hAnsi="Brandon Grotesque Regular"/>
        </w:rPr>
        <w:t>Fees Policy</w:t>
      </w:r>
    </w:p>
    <w:p w14:paraId="0A37501D" w14:textId="77777777" w:rsidR="00791650" w:rsidRPr="00AF569E" w:rsidRDefault="00791650">
      <w:pPr>
        <w:rPr>
          <w:rFonts w:ascii="Brandon Grotesque Regular" w:hAnsi="Brandon Grotesque Regular"/>
        </w:rPr>
      </w:pPr>
    </w:p>
    <w:p w14:paraId="01D5DEC5" w14:textId="77777777" w:rsidR="00791650" w:rsidRPr="00AF569E" w:rsidRDefault="00212A2A">
      <w:pPr>
        <w:rPr>
          <w:rFonts w:ascii="Brandon Grotesque Regular" w:hAnsi="Brandon Grotesque Regular"/>
        </w:rPr>
      </w:pPr>
      <w:r w:rsidRPr="00AF569E">
        <w:rPr>
          <w:rFonts w:ascii="Brandon Grotesque Regular" w:hAnsi="Brandon Grotesque Regular"/>
        </w:rPr>
        <w:t>Rationale:</w:t>
      </w:r>
    </w:p>
    <w:p w14:paraId="5DAB6C7B" w14:textId="77777777" w:rsidR="00791650" w:rsidRPr="00AF569E" w:rsidRDefault="00791650">
      <w:pPr>
        <w:rPr>
          <w:rFonts w:ascii="Brandon Grotesque Regular" w:hAnsi="Brandon Grotesque Regular"/>
        </w:rPr>
      </w:pPr>
    </w:p>
    <w:p w14:paraId="550AB8ED" w14:textId="5009BCAB" w:rsidR="00791650" w:rsidRPr="00AF569E" w:rsidRDefault="00212A2A">
      <w:pPr>
        <w:rPr>
          <w:rFonts w:ascii="Brandon Grotesque Regular" w:hAnsi="Brandon Grotesque Regular"/>
        </w:rPr>
      </w:pPr>
      <w:r w:rsidRPr="00AF569E">
        <w:rPr>
          <w:rFonts w:ascii="Brandon Grotesque Regular" w:hAnsi="Brandon Grotesque Regular"/>
        </w:rPr>
        <w:t xml:space="preserve">Like nearly all New Zealand early childhood centres, Red Kite Preschool is dependent on a combination of Ministry of Education funding and parent fees to operate. </w:t>
      </w:r>
      <w:r w:rsidR="00AF569E">
        <w:rPr>
          <w:rFonts w:ascii="Brandon Grotesque Regular" w:hAnsi="Brandon Grotesque Regular"/>
        </w:rPr>
        <w:t xml:space="preserve"> </w:t>
      </w:r>
      <w:r w:rsidRPr="00AF569E">
        <w:rPr>
          <w:rFonts w:ascii="Brandon Grotesque Regular" w:hAnsi="Brandon Grotesque Regular"/>
        </w:rPr>
        <w:t>The Ministry of Education funds children for up to six hours’ attendance per day.</w:t>
      </w:r>
    </w:p>
    <w:p w14:paraId="02EB378F" w14:textId="77777777" w:rsidR="00791650" w:rsidRPr="00AF569E" w:rsidRDefault="00791650">
      <w:pPr>
        <w:rPr>
          <w:rFonts w:ascii="Brandon Grotesque Regular" w:hAnsi="Brandon Grotesque Regular"/>
        </w:rPr>
      </w:pPr>
    </w:p>
    <w:p w14:paraId="7EA824D2" w14:textId="77777777" w:rsidR="00791650" w:rsidRPr="00AF569E" w:rsidRDefault="00212A2A">
      <w:pPr>
        <w:rPr>
          <w:rFonts w:ascii="Brandon Grotesque Regular" w:hAnsi="Brandon Grotesque Regular"/>
        </w:rPr>
      </w:pPr>
      <w:r w:rsidRPr="00AF569E">
        <w:rPr>
          <w:rFonts w:ascii="Brandon Grotesque Regular" w:hAnsi="Brandon Grotesque Regular"/>
        </w:rPr>
        <w:t>Procedure:</w:t>
      </w:r>
    </w:p>
    <w:p w14:paraId="6A05A809" w14:textId="77777777" w:rsidR="00791650" w:rsidRPr="00AF569E" w:rsidRDefault="00791650">
      <w:pPr>
        <w:rPr>
          <w:rFonts w:ascii="Brandon Grotesque Regular" w:hAnsi="Brandon Grotesque Regular"/>
        </w:rPr>
      </w:pPr>
    </w:p>
    <w:p w14:paraId="535F2AD3" w14:textId="123849C7" w:rsidR="00791650" w:rsidRPr="00AF569E" w:rsidRDefault="00212A2A" w:rsidP="00251CAC">
      <w:pPr>
        <w:pStyle w:val="ListParagraph"/>
        <w:numPr>
          <w:ilvl w:val="0"/>
          <w:numId w:val="1"/>
        </w:numPr>
        <w:rPr>
          <w:rFonts w:ascii="Brandon Grotesque Regular" w:hAnsi="Brandon Grotesque Regular"/>
        </w:rPr>
      </w:pPr>
      <w:r w:rsidRPr="00AF569E">
        <w:rPr>
          <w:rFonts w:ascii="Brandon Grotesque Regular" w:hAnsi="Brandon Grotesque Regular"/>
          <w:b/>
          <w:bCs/>
        </w:rPr>
        <w:t>Payment of Fees.</w:t>
      </w:r>
      <w:r w:rsidRPr="00AF569E">
        <w:rPr>
          <w:rFonts w:ascii="Brandon Grotesque Regular" w:hAnsi="Brandon Grotesque Regular"/>
        </w:rPr>
        <w:t xml:space="preserve"> </w:t>
      </w:r>
      <w:r w:rsidR="00AF569E">
        <w:rPr>
          <w:rFonts w:ascii="Brandon Grotesque Regular" w:hAnsi="Brandon Grotesque Regular"/>
        </w:rPr>
        <w:t xml:space="preserve"> </w:t>
      </w:r>
      <w:r w:rsidRPr="00AF569E">
        <w:rPr>
          <w:rFonts w:ascii="Brandon Grotesque Regular" w:hAnsi="Brandon Grotesque Regular"/>
        </w:rPr>
        <w:t xml:space="preserve">Fees will be payable </w:t>
      </w:r>
      <w:r w:rsidR="00B25EAC" w:rsidRPr="00AF569E">
        <w:rPr>
          <w:rFonts w:ascii="Brandon Grotesque Regular" w:hAnsi="Brandon Grotesque Regular"/>
        </w:rPr>
        <w:t>two</w:t>
      </w:r>
      <w:r w:rsidRPr="00AF569E">
        <w:rPr>
          <w:rFonts w:ascii="Brandon Grotesque Regular" w:hAnsi="Brandon Grotesque Regular"/>
        </w:rPr>
        <w:t xml:space="preserve"> weeks in advance. </w:t>
      </w:r>
      <w:r w:rsidR="00AF569E">
        <w:rPr>
          <w:rFonts w:ascii="Brandon Grotesque Regular" w:hAnsi="Brandon Grotesque Regular"/>
        </w:rPr>
        <w:t xml:space="preserve"> </w:t>
      </w:r>
      <w:r w:rsidRPr="00AF569E">
        <w:rPr>
          <w:rFonts w:ascii="Brandon Grotesque Regular" w:hAnsi="Brandon Grotesque Regular"/>
        </w:rPr>
        <w:t xml:space="preserve">Payment is </w:t>
      </w:r>
      <w:r w:rsidR="00E42BE1">
        <w:rPr>
          <w:rFonts w:ascii="Brandon Grotesque Regular" w:hAnsi="Brandon Grotesque Regular"/>
        </w:rPr>
        <w:t>due</w:t>
      </w:r>
      <w:r w:rsidRPr="00AF569E">
        <w:rPr>
          <w:rFonts w:ascii="Brandon Grotesque Regular" w:hAnsi="Brandon Grotesque Regular"/>
        </w:rPr>
        <w:t xml:space="preserve"> by direct credit into the nominated bank account</w:t>
      </w:r>
      <w:r w:rsidR="00251CAC" w:rsidRPr="00AF569E">
        <w:rPr>
          <w:rFonts w:ascii="Brandon Grotesque Regular" w:hAnsi="Brandon Grotesque Regular"/>
        </w:rPr>
        <w:t>:</w:t>
      </w:r>
    </w:p>
    <w:p w14:paraId="5A39BBE3" w14:textId="77777777" w:rsidR="00162F15" w:rsidRPr="00AF569E" w:rsidRDefault="00162F15" w:rsidP="00162F15">
      <w:pPr>
        <w:ind w:left="709"/>
        <w:rPr>
          <w:rFonts w:ascii="Brandon Grotesque Regular" w:hAnsi="Brandon Grotesque Regular"/>
        </w:rPr>
      </w:pPr>
    </w:p>
    <w:p w14:paraId="3CD4EDFC" w14:textId="77777777" w:rsidR="00162F15" w:rsidRPr="00AF569E" w:rsidRDefault="00162F15" w:rsidP="00162F15">
      <w:pPr>
        <w:ind w:left="709"/>
        <w:rPr>
          <w:rFonts w:ascii="Brandon Grotesque Regular" w:hAnsi="Brandon Grotesque Regular"/>
        </w:rPr>
      </w:pPr>
      <w:r w:rsidRPr="00AF569E">
        <w:rPr>
          <w:rFonts w:ascii="Brandon Grotesque Regular" w:hAnsi="Brandon Grotesque Regular"/>
        </w:rPr>
        <w:t>Castellan Limited</w:t>
      </w:r>
    </w:p>
    <w:p w14:paraId="38B62FB1" w14:textId="352E7258" w:rsidR="00791650" w:rsidRPr="00AF569E" w:rsidRDefault="21E72990" w:rsidP="21E72990">
      <w:pPr>
        <w:ind w:firstLine="709"/>
        <w:rPr>
          <w:rFonts w:ascii="Brandon Grotesque Regular" w:hAnsi="Brandon Grotesque Regular"/>
        </w:rPr>
      </w:pPr>
      <w:r w:rsidRPr="00AF569E">
        <w:rPr>
          <w:rFonts w:ascii="Brandon Grotesque Regular" w:hAnsi="Brandon Grotesque Regular"/>
        </w:rPr>
        <w:t>06 0103 0775853 01</w:t>
      </w:r>
    </w:p>
    <w:p w14:paraId="72A3D3EC" w14:textId="77777777" w:rsidR="00791650" w:rsidRPr="00AF569E" w:rsidRDefault="00791650">
      <w:pPr>
        <w:rPr>
          <w:rFonts w:ascii="Brandon Grotesque Regular" w:hAnsi="Brandon Grotesque Regular"/>
        </w:rPr>
      </w:pPr>
    </w:p>
    <w:p w14:paraId="7DC25776" w14:textId="7A3FB4A6" w:rsidR="00791650" w:rsidRPr="00AF569E" w:rsidRDefault="4114107C">
      <w:pPr>
        <w:rPr>
          <w:rFonts w:ascii="Brandon Grotesque Regular" w:hAnsi="Brandon Grotesque Regular"/>
        </w:rPr>
      </w:pPr>
      <w:r w:rsidRPr="00AF569E">
        <w:rPr>
          <w:rFonts w:ascii="Brandon Grotesque Regular" w:hAnsi="Brandon Grotesque Regular"/>
        </w:rPr>
        <w:t xml:space="preserve">2. </w:t>
      </w:r>
      <w:r w:rsidRPr="00AF569E">
        <w:rPr>
          <w:rFonts w:ascii="Brandon Grotesque Regular" w:hAnsi="Brandon Grotesque Regular"/>
          <w:b/>
          <w:bCs/>
        </w:rPr>
        <w:t xml:space="preserve">What parent fees cover. </w:t>
      </w:r>
      <w:r w:rsidR="00AF569E">
        <w:rPr>
          <w:rFonts w:ascii="Brandon Grotesque Regular" w:hAnsi="Brandon Grotesque Regular"/>
          <w:b/>
          <w:bCs/>
        </w:rPr>
        <w:t xml:space="preserve"> </w:t>
      </w:r>
      <w:r w:rsidRPr="00AF569E">
        <w:rPr>
          <w:rFonts w:ascii="Brandon Grotesque Regular" w:hAnsi="Brandon Grotesque Regular"/>
        </w:rPr>
        <w:t xml:space="preserve">Fees will cover all normal operations of the centre, including spontaneous excursions. </w:t>
      </w:r>
      <w:r w:rsidR="00AF569E">
        <w:rPr>
          <w:rFonts w:ascii="Brandon Grotesque Regular" w:hAnsi="Brandon Grotesque Regular"/>
        </w:rPr>
        <w:t xml:space="preserve"> </w:t>
      </w:r>
      <w:r w:rsidRPr="00AF569E">
        <w:rPr>
          <w:rFonts w:ascii="Brandon Grotesque Regular" w:hAnsi="Brandon Grotesque Regular"/>
        </w:rPr>
        <w:t xml:space="preserve">However one-off fees may be charged for larger excursions or other events which do not form a regular part of the programme. </w:t>
      </w:r>
      <w:r w:rsidR="00AF569E">
        <w:rPr>
          <w:rFonts w:ascii="Brandon Grotesque Regular" w:hAnsi="Brandon Grotesque Regular"/>
        </w:rPr>
        <w:t xml:space="preserve"> </w:t>
      </w:r>
      <w:r w:rsidRPr="00AF569E">
        <w:rPr>
          <w:rFonts w:ascii="Brandon Grotesque Regular" w:hAnsi="Brandon Grotesque Regular"/>
        </w:rPr>
        <w:t xml:space="preserve">Parents will be given a minimum of two weeks’ notice of any such event. </w:t>
      </w:r>
      <w:r w:rsidR="00AF569E">
        <w:rPr>
          <w:rFonts w:ascii="Brandon Grotesque Regular" w:hAnsi="Brandon Grotesque Regular"/>
        </w:rPr>
        <w:t xml:space="preserve"> </w:t>
      </w:r>
      <w:r w:rsidRPr="00AF569E">
        <w:rPr>
          <w:rFonts w:ascii="Brandon Grotesque Regular" w:hAnsi="Brandon Grotesque Regular"/>
        </w:rPr>
        <w:t>Fees will be charged for all booked hours, regardless of whether the child attends or not.</w:t>
      </w:r>
    </w:p>
    <w:p w14:paraId="567D6B34" w14:textId="2389BE12" w:rsidR="13A07599" w:rsidRPr="00AF569E" w:rsidRDefault="13A07599" w:rsidP="13A07599">
      <w:pPr>
        <w:rPr>
          <w:rFonts w:ascii="Brandon Grotesque Regular" w:hAnsi="Brandon Grotesque Regular"/>
        </w:rPr>
      </w:pPr>
    </w:p>
    <w:p w14:paraId="1589C939" w14:textId="79024122" w:rsidR="13A07599" w:rsidRPr="00AF569E" w:rsidRDefault="4114107C" w:rsidP="13A07599">
      <w:pPr>
        <w:rPr>
          <w:rFonts w:ascii="Brandon Grotesque Regular" w:hAnsi="Brandon Grotesque Regular"/>
        </w:rPr>
      </w:pPr>
      <w:r w:rsidRPr="00AF569E">
        <w:rPr>
          <w:rFonts w:ascii="Brandon Grotesque Regular" w:hAnsi="Brandon Grotesque Regular"/>
        </w:rPr>
        <w:t xml:space="preserve">3. </w:t>
      </w:r>
      <w:r w:rsidRPr="00AF569E">
        <w:rPr>
          <w:rFonts w:ascii="Brandon Grotesque Regular" w:hAnsi="Brandon Grotesque Regular"/>
          <w:b/>
          <w:bCs/>
        </w:rPr>
        <w:t>Enrolment fee.</w:t>
      </w:r>
      <w:r w:rsidRPr="00AF569E">
        <w:rPr>
          <w:rFonts w:ascii="Brandon Grotesque Regular" w:hAnsi="Brandon Grotesque Regular"/>
        </w:rPr>
        <w:t xml:space="preserve"> </w:t>
      </w:r>
      <w:r w:rsidR="00AF569E">
        <w:rPr>
          <w:rFonts w:ascii="Brandon Grotesque Regular" w:hAnsi="Brandon Grotesque Regular"/>
        </w:rPr>
        <w:t xml:space="preserve"> </w:t>
      </w:r>
      <w:r w:rsidRPr="00AF569E">
        <w:rPr>
          <w:rFonts w:ascii="Brandon Grotesque Regular" w:hAnsi="Brandon Grotesque Regular"/>
        </w:rPr>
        <w:t>A fee of $</w:t>
      </w:r>
      <w:r w:rsidR="00AF569E">
        <w:rPr>
          <w:rFonts w:ascii="Brandon Grotesque Regular" w:hAnsi="Brandon Grotesque Regular"/>
        </w:rPr>
        <w:t>75</w:t>
      </w:r>
      <w:r w:rsidRPr="00AF569E">
        <w:rPr>
          <w:rFonts w:ascii="Brandon Grotesque Regular" w:hAnsi="Brandon Grotesque Regular"/>
        </w:rPr>
        <w:t xml:space="preserve">.00 will be charged on enrolment. </w:t>
      </w:r>
      <w:r w:rsidR="00AF569E">
        <w:rPr>
          <w:rFonts w:ascii="Brandon Grotesque Regular" w:hAnsi="Brandon Grotesque Regular"/>
        </w:rPr>
        <w:t xml:space="preserve"> </w:t>
      </w:r>
      <w:r w:rsidRPr="00AF569E">
        <w:rPr>
          <w:rFonts w:ascii="Brandon Grotesque Regular" w:hAnsi="Brandon Grotesque Regular"/>
        </w:rPr>
        <w:t>This will secure the child’s place and covers administrative costs associated with setting up their enrolment and portfolio.</w:t>
      </w:r>
      <w:r w:rsidR="00AF569E">
        <w:rPr>
          <w:rFonts w:ascii="Brandon Grotesque Regular" w:hAnsi="Brandon Grotesque Regular"/>
        </w:rPr>
        <w:t xml:space="preserve">  The enrolment fee will be reimbursed in the form of a credit after the first month of attendance.</w:t>
      </w:r>
    </w:p>
    <w:p w14:paraId="0D0B940D" w14:textId="77777777" w:rsidR="00791650" w:rsidRPr="00AF569E" w:rsidRDefault="00791650">
      <w:pPr>
        <w:rPr>
          <w:rFonts w:ascii="Brandon Grotesque Regular" w:hAnsi="Brandon Grotesque Regular"/>
        </w:rPr>
      </w:pPr>
    </w:p>
    <w:p w14:paraId="31BD9037" w14:textId="49D373AE" w:rsidR="00791650" w:rsidRPr="00AF569E" w:rsidRDefault="00212A2A">
      <w:pPr>
        <w:rPr>
          <w:rFonts w:ascii="Brandon Grotesque Regular" w:hAnsi="Brandon Grotesque Regular"/>
        </w:rPr>
      </w:pPr>
      <w:r w:rsidRPr="00AF569E">
        <w:rPr>
          <w:rFonts w:ascii="Brandon Grotesque Regular" w:hAnsi="Brandon Grotesque Regular"/>
        </w:rPr>
        <w:t xml:space="preserve">4. </w:t>
      </w:r>
      <w:r w:rsidRPr="00AF569E">
        <w:rPr>
          <w:rFonts w:ascii="Brandon Grotesque Regular" w:hAnsi="Brandon Grotesque Regular"/>
          <w:b/>
          <w:bCs/>
        </w:rPr>
        <w:t>20 Hours ECE.</w:t>
      </w:r>
      <w:r w:rsidR="00AF569E">
        <w:rPr>
          <w:rFonts w:ascii="Brandon Grotesque Regular" w:hAnsi="Brandon Grotesque Regular"/>
          <w:b/>
          <w:bCs/>
        </w:rPr>
        <w:t xml:space="preserve"> </w:t>
      </w:r>
      <w:r w:rsidRPr="00AF569E">
        <w:rPr>
          <w:rFonts w:ascii="Brandon Grotesque Regular" w:hAnsi="Brandon Grotesque Regular"/>
          <w:b/>
          <w:bCs/>
        </w:rPr>
        <w:t xml:space="preserve"> </w:t>
      </w:r>
      <w:r w:rsidRPr="00AF569E">
        <w:rPr>
          <w:rFonts w:ascii="Brandon Grotesque Regular" w:hAnsi="Brandon Grotesque Regular"/>
        </w:rPr>
        <w:t xml:space="preserve">Parents taking advantage of the 20 Hours ECE will not be charged any fee in connection with their child’s attendance for those 20 hours. </w:t>
      </w:r>
      <w:r w:rsidR="00AF569E">
        <w:rPr>
          <w:rFonts w:ascii="Brandon Grotesque Regular" w:hAnsi="Brandon Grotesque Regular"/>
        </w:rPr>
        <w:t xml:space="preserve"> </w:t>
      </w:r>
      <w:r w:rsidRPr="00AF569E">
        <w:rPr>
          <w:rFonts w:ascii="Brandon Grotesque Regular" w:hAnsi="Brandon Grotesque Regular"/>
        </w:rPr>
        <w:t xml:space="preserve">A fee may be charged for attendance in excess of 20 hours per week or six hours per day. </w:t>
      </w:r>
      <w:r w:rsidR="00AF569E">
        <w:rPr>
          <w:rFonts w:ascii="Brandon Grotesque Regular" w:hAnsi="Brandon Grotesque Regular"/>
        </w:rPr>
        <w:t xml:space="preserve"> </w:t>
      </w:r>
      <w:r w:rsidRPr="00AF569E">
        <w:rPr>
          <w:rFonts w:ascii="Brandon Grotesque Regular" w:hAnsi="Brandon Grotesque Regular"/>
        </w:rPr>
        <w:t>Any child attending but not utilising the 20 Hours funding will be charged the under-3 fee.</w:t>
      </w:r>
    </w:p>
    <w:p w14:paraId="0E27B00A" w14:textId="77777777" w:rsidR="00791650" w:rsidRPr="00AF569E" w:rsidRDefault="00791650">
      <w:pPr>
        <w:rPr>
          <w:rFonts w:ascii="Brandon Grotesque Regular" w:hAnsi="Brandon Grotesque Regular"/>
        </w:rPr>
      </w:pPr>
    </w:p>
    <w:p w14:paraId="7828469D" w14:textId="6689A6DE" w:rsidR="00791650" w:rsidRPr="00AF569E" w:rsidRDefault="13A07599">
      <w:pPr>
        <w:rPr>
          <w:rFonts w:ascii="Brandon Grotesque Regular" w:hAnsi="Brandon Grotesque Regular"/>
        </w:rPr>
      </w:pPr>
      <w:r w:rsidRPr="00AF569E">
        <w:rPr>
          <w:rFonts w:ascii="Brandon Grotesque Regular" w:hAnsi="Brandon Grotesque Regular"/>
        </w:rPr>
        <w:t xml:space="preserve">5. </w:t>
      </w:r>
      <w:r w:rsidRPr="00AF569E">
        <w:rPr>
          <w:rFonts w:ascii="Brandon Grotesque Regular" w:hAnsi="Brandon Grotesque Regular"/>
          <w:b/>
          <w:bCs/>
        </w:rPr>
        <w:t>Family discount.</w:t>
      </w:r>
      <w:r w:rsidRPr="00AF569E">
        <w:rPr>
          <w:rFonts w:ascii="Brandon Grotesque Regular" w:hAnsi="Brandon Grotesque Regular"/>
        </w:rPr>
        <w:t xml:space="preserve"> </w:t>
      </w:r>
      <w:r w:rsidR="00AF569E">
        <w:rPr>
          <w:rFonts w:ascii="Brandon Grotesque Regular" w:hAnsi="Brandon Grotesque Regular"/>
        </w:rPr>
        <w:t xml:space="preserve"> </w:t>
      </w:r>
      <w:r w:rsidRPr="00AF569E">
        <w:rPr>
          <w:rFonts w:ascii="Brandon Grotesque Regular" w:hAnsi="Brandon Grotesque Regular"/>
        </w:rPr>
        <w:t xml:space="preserve">Where more than one child from the same family attends, a 10% discount will be deducted from the eldest child’s fees. </w:t>
      </w:r>
    </w:p>
    <w:p w14:paraId="50CC386A" w14:textId="7BB28F38" w:rsidR="13A07599" w:rsidRPr="00AF569E" w:rsidRDefault="13A07599" w:rsidP="13A07599">
      <w:pPr>
        <w:rPr>
          <w:rFonts w:ascii="Brandon Grotesque Regular" w:hAnsi="Brandon Grotesque Regular"/>
        </w:rPr>
      </w:pPr>
    </w:p>
    <w:p w14:paraId="3A652B26" w14:textId="490AAC0B" w:rsidR="13A07599" w:rsidRPr="00AF569E" w:rsidRDefault="13A07599" w:rsidP="13A07599">
      <w:pPr>
        <w:rPr>
          <w:rFonts w:ascii="Brandon Grotesque Regular" w:hAnsi="Brandon Grotesque Regular"/>
        </w:rPr>
      </w:pPr>
      <w:r w:rsidRPr="00AF569E">
        <w:rPr>
          <w:rFonts w:ascii="Brandon Grotesque Regular" w:hAnsi="Brandon Grotesque Regular"/>
        </w:rPr>
        <w:t xml:space="preserve">6. </w:t>
      </w:r>
      <w:r w:rsidRPr="00AF569E">
        <w:rPr>
          <w:rFonts w:ascii="Brandon Grotesque Regular" w:hAnsi="Brandon Grotesque Regular"/>
          <w:b/>
          <w:bCs/>
        </w:rPr>
        <w:t>Holiday discount.</w:t>
      </w:r>
      <w:r w:rsidRPr="00AF569E">
        <w:rPr>
          <w:rFonts w:ascii="Brandon Grotesque Regular" w:hAnsi="Brandon Grotesque Regular"/>
        </w:rPr>
        <w:t xml:space="preserve"> Full fees will be charged for all weeks the centre is open, including weeks containing Statutory Public Holidays. </w:t>
      </w:r>
      <w:r w:rsidR="00AF569E">
        <w:rPr>
          <w:rFonts w:ascii="Brandon Grotesque Regular" w:hAnsi="Brandon Grotesque Regular"/>
        </w:rPr>
        <w:t xml:space="preserve"> </w:t>
      </w:r>
      <w:r w:rsidRPr="00AF569E">
        <w:rPr>
          <w:rFonts w:ascii="Brandon Grotesque Regular" w:hAnsi="Brandon Grotesque Regular"/>
        </w:rPr>
        <w:t xml:space="preserve">However, all children are entitled to </w:t>
      </w:r>
      <w:r w:rsidR="00AF569E">
        <w:rPr>
          <w:rFonts w:ascii="Brandon Grotesque Regular" w:hAnsi="Brandon Grotesque Regular"/>
        </w:rPr>
        <w:t xml:space="preserve">three </w:t>
      </w:r>
      <w:r w:rsidRPr="00AF569E">
        <w:rPr>
          <w:rFonts w:ascii="Brandon Grotesque Regular" w:hAnsi="Brandon Grotesque Regular"/>
        </w:rPr>
        <w:t xml:space="preserve">weeks of “annual leave” </w:t>
      </w:r>
      <w:r w:rsidR="00AF569E">
        <w:rPr>
          <w:rFonts w:ascii="Brandon Grotesque Regular" w:hAnsi="Brandon Grotesque Regular"/>
        </w:rPr>
        <w:t>during</w:t>
      </w:r>
      <w:r w:rsidRPr="00AF569E">
        <w:rPr>
          <w:rFonts w:ascii="Brandon Grotesque Regular" w:hAnsi="Brandon Grotesque Regular"/>
        </w:rPr>
        <w:t xml:space="preserve"> which their parent fee is charged at a 50% discount. </w:t>
      </w:r>
      <w:r w:rsidR="00AF569E">
        <w:rPr>
          <w:rFonts w:ascii="Brandon Grotesque Regular" w:hAnsi="Brandon Grotesque Regular"/>
        </w:rPr>
        <w:t xml:space="preserve"> </w:t>
      </w:r>
      <w:r w:rsidRPr="00AF569E">
        <w:rPr>
          <w:rFonts w:ascii="Brandon Grotesque Regular" w:hAnsi="Brandon Grotesque Regular"/>
        </w:rPr>
        <w:t xml:space="preserve">To take advantage of the annual leave, the centre must be notified in writing at least two weeks prior to the leave being taken. </w:t>
      </w:r>
      <w:r w:rsidR="00AF569E">
        <w:rPr>
          <w:rFonts w:ascii="Brandon Grotesque Regular" w:hAnsi="Brandon Grotesque Regular"/>
        </w:rPr>
        <w:t xml:space="preserve"> </w:t>
      </w:r>
      <w:r w:rsidRPr="00AF569E">
        <w:rPr>
          <w:rFonts w:ascii="Brandon Grotesque Regular" w:hAnsi="Brandon Grotesque Regular"/>
        </w:rPr>
        <w:t>Annual leave must be taken in blocks of at least one week at a time.</w:t>
      </w:r>
    </w:p>
    <w:p w14:paraId="60061E4C" w14:textId="77777777" w:rsidR="00094D4D" w:rsidRPr="00AF569E" w:rsidRDefault="00094D4D">
      <w:pPr>
        <w:rPr>
          <w:rFonts w:ascii="Brandon Grotesque Regular" w:hAnsi="Brandon Grotesque Regular"/>
        </w:rPr>
      </w:pPr>
    </w:p>
    <w:p w14:paraId="5E166B4F" w14:textId="62879A88" w:rsidR="006853F1" w:rsidRPr="00AF569E" w:rsidRDefault="13A07599" w:rsidP="006860C4">
      <w:pPr>
        <w:rPr>
          <w:rFonts w:ascii="Brandon Grotesque Regular" w:hAnsi="Brandon Grotesque Regular"/>
        </w:rPr>
      </w:pPr>
      <w:r w:rsidRPr="00AF569E">
        <w:rPr>
          <w:rFonts w:ascii="Brandon Grotesque Regular" w:hAnsi="Brandon Grotesque Regular"/>
        </w:rPr>
        <w:t xml:space="preserve">7. </w:t>
      </w:r>
      <w:r w:rsidRPr="00AF569E">
        <w:rPr>
          <w:rFonts w:ascii="Brandon Grotesque Regular" w:hAnsi="Brandon Grotesque Regular"/>
          <w:b/>
          <w:bCs/>
        </w:rPr>
        <w:t>Non-payment of fees.</w:t>
      </w:r>
      <w:r w:rsidRPr="00AF569E">
        <w:rPr>
          <w:rFonts w:ascii="Brandon Grotesque Regular" w:hAnsi="Brandon Grotesque Regular"/>
        </w:rPr>
        <w:t xml:space="preserve"> If there is difficulty paying a child’s fees, parents should consult with management at an early stage. Management cannot guarantee that a child’s enrolment can continue if fees are unpaid.  </w:t>
      </w:r>
      <w:r w:rsidR="003361DD">
        <w:rPr>
          <w:rFonts w:ascii="Brandon Grotesque Regular" w:hAnsi="Brandon Grotesque Regular"/>
        </w:rPr>
        <w:t>We</w:t>
      </w:r>
      <w:r w:rsidRPr="00AF569E">
        <w:rPr>
          <w:rFonts w:ascii="Brandon Grotesque Regular" w:hAnsi="Brandon Grotesque Regular"/>
        </w:rPr>
        <w:t xml:space="preserve"> reserve the right to hand unpaid debt to a debt collection agency for collection. Any costs for this </w:t>
      </w:r>
      <w:r w:rsidR="003361DD">
        <w:rPr>
          <w:rFonts w:ascii="Brandon Grotesque Regular" w:hAnsi="Brandon Grotesque Regular"/>
        </w:rPr>
        <w:t>will</w:t>
      </w:r>
      <w:r w:rsidRPr="00AF569E">
        <w:rPr>
          <w:rFonts w:ascii="Brandon Grotesque Regular" w:hAnsi="Brandon Grotesque Regular"/>
        </w:rPr>
        <w:t xml:space="preserve"> be borne by the debtor.</w:t>
      </w:r>
    </w:p>
    <w:p w14:paraId="44EAFD9C" w14:textId="77777777" w:rsidR="00791650" w:rsidRPr="00AF569E" w:rsidRDefault="00791650">
      <w:pPr>
        <w:rPr>
          <w:rFonts w:ascii="Brandon Grotesque Regular" w:hAnsi="Brandon Grotesque Regular"/>
        </w:rPr>
      </w:pPr>
    </w:p>
    <w:p w14:paraId="14256EF5" w14:textId="6E642F86" w:rsidR="006853F1" w:rsidRDefault="13A07599">
      <w:pPr>
        <w:rPr>
          <w:rFonts w:ascii="Brandon Grotesque Regular" w:hAnsi="Brandon Grotesque Regular"/>
        </w:rPr>
      </w:pPr>
      <w:r w:rsidRPr="00AF569E">
        <w:rPr>
          <w:rFonts w:ascii="Brandon Grotesque Regular" w:hAnsi="Brandon Grotesque Regular"/>
        </w:rPr>
        <w:t xml:space="preserve">8. </w:t>
      </w:r>
      <w:r w:rsidRPr="00AF569E">
        <w:rPr>
          <w:rFonts w:ascii="Brandon Grotesque Regular" w:hAnsi="Brandon Grotesque Regular"/>
          <w:b/>
          <w:bCs/>
        </w:rPr>
        <w:t>Late fees</w:t>
      </w:r>
      <w:r w:rsidRPr="00AF569E">
        <w:rPr>
          <w:rFonts w:ascii="Brandon Grotesque Regular" w:hAnsi="Brandon Grotesque Regular"/>
        </w:rPr>
        <w:t>. It is important for children to attend only during their booked hours. Attendance outside booked hours may be charged at a rate of ten dollars per ten minutes, or part thereof. The late fee will be applied at Management’s discretion.</w:t>
      </w:r>
    </w:p>
    <w:p w14:paraId="14800C03" w14:textId="0F598AF6" w:rsidR="003C6B9D" w:rsidRDefault="003C6B9D">
      <w:pPr>
        <w:rPr>
          <w:rFonts w:ascii="Brandon Grotesque Regular" w:hAnsi="Brandon Grotesque Regular"/>
        </w:rPr>
      </w:pPr>
    </w:p>
    <w:p w14:paraId="7934B7DC" w14:textId="2E0ACC22" w:rsidR="003C6B9D" w:rsidRPr="003C6B9D" w:rsidRDefault="003C6B9D">
      <w:pPr>
        <w:rPr>
          <w:rFonts w:ascii="Brandon Grotesque Regular" w:hAnsi="Brandon Grotesque Regular"/>
        </w:rPr>
      </w:pPr>
      <w:r>
        <w:rPr>
          <w:rFonts w:ascii="Brandon Grotesque Regular" w:hAnsi="Brandon Grotesque Regular" w:cs="Arial"/>
          <w:color w:val="252525"/>
        </w:rPr>
        <w:t xml:space="preserve">9. </w:t>
      </w:r>
      <w:r w:rsidRPr="003C6B9D">
        <w:rPr>
          <w:rFonts w:ascii="Brandon Grotesque Regular" w:hAnsi="Brandon Grotesque Regular" w:cs="Arial"/>
          <w:b/>
          <w:color w:val="252525"/>
        </w:rPr>
        <w:t>Acceptance of enrolment</w:t>
      </w:r>
      <w:r>
        <w:rPr>
          <w:rFonts w:ascii="Brandon Grotesque Regular" w:hAnsi="Brandon Grotesque Regular" w:cs="Arial"/>
          <w:color w:val="252525"/>
        </w:rPr>
        <w:t>. Enrolment</w:t>
      </w:r>
      <w:r w:rsidRPr="003C6B9D">
        <w:rPr>
          <w:rFonts w:ascii="Brandon Grotesque Regular" w:hAnsi="Brandon Grotesque Regular" w:cs="Arial"/>
          <w:color w:val="252525"/>
        </w:rPr>
        <w:t xml:space="preserve"> of a child at this service is in no way an assurance or guarantee of continued enrolment for the time indicated or under the terms and conditions effective at the time of enrolment. Management reserves the right to terminate enrolment or vary the conditions.</w:t>
      </w:r>
    </w:p>
    <w:p w14:paraId="4B94D5A5" w14:textId="77777777" w:rsidR="00791650" w:rsidRPr="00AF569E" w:rsidRDefault="00791650">
      <w:pPr>
        <w:rPr>
          <w:rFonts w:ascii="Brandon Grotesque Regular" w:hAnsi="Brandon Grotesque Regular"/>
        </w:rPr>
      </w:pPr>
    </w:p>
    <w:p w14:paraId="5DCDA3FA" w14:textId="6C305496" w:rsidR="006853F1" w:rsidRPr="00AF569E" w:rsidRDefault="003C6B9D">
      <w:pPr>
        <w:rPr>
          <w:rFonts w:ascii="Brandon Grotesque Regular" w:hAnsi="Brandon Grotesque Regular"/>
        </w:rPr>
      </w:pPr>
      <w:r>
        <w:rPr>
          <w:rFonts w:ascii="Brandon Grotesque Regular" w:hAnsi="Brandon Grotesque Regular"/>
        </w:rPr>
        <w:t>10</w:t>
      </w:r>
      <w:r w:rsidR="1AD46159" w:rsidRPr="00AF569E">
        <w:rPr>
          <w:rFonts w:ascii="Brandon Grotesque Regular" w:hAnsi="Brandon Grotesque Regular"/>
        </w:rPr>
        <w:t xml:space="preserve">. </w:t>
      </w:r>
      <w:r w:rsidRPr="003C6B9D">
        <w:rPr>
          <w:rFonts w:ascii="Brandon Grotesque Regular" w:hAnsi="Brandon Grotesque Regular"/>
          <w:b/>
        </w:rPr>
        <w:t xml:space="preserve">Leaving Red Kite.  </w:t>
      </w:r>
      <w:r w:rsidR="1AD46159" w:rsidRPr="00AF569E">
        <w:rPr>
          <w:rFonts w:ascii="Brandon Grotesque Regular" w:hAnsi="Brandon Grotesque Regular"/>
        </w:rPr>
        <w:t>When a child leaves Red Kite Preschool, a minimum of two weeks’ notice in writing of their last day must be given. Any outstanding fees must be settled prior to the child’s last day. If a child ceases to attend without written notice, Ministry of Education funding ceases after a short period. During this period fees are still payable. Efforts to contact the family will be made, but if these prove ineffective the child’s enrolment will be deemed to have lapsed when Ministry of Education funding ends. Any fees outstanding at the end of the child’s enrolment may be passed to a debt collection agency in accordance with (7).</w:t>
      </w:r>
    </w:p>
    <w:p w14:paraId="3DEEC669" w14:textId="77777777" w:rsidR="006853F1" w:rsidRPr="00AF569E" w:rsidRDefault="006853F1">
      <w:pPr>
        <w:rPr>
          <w:rFonts w:ascii="Brandon Grotesque Regular" w:hAnsi="Brandon Grotesque Regular"/>
        </w:rPr>
      </w:pPr>
    </w:p>
    <w:p w14:paraId="3656B9AB" w14:textId="77777777" w:rsidR="00791650" w:rsidRPr="00AF569E" w:rsidRDefault="00791650">
      <w:pPr>
        <w:rPr>
          <w:rFonts w:ascii="Brandon Grotesque Regular" w:hAnsi="Brandon Grotesque Regular"/>
        </w:rPr>
      </w:pPr>
    </w:p>
    <w:p w14:paraId="45FB0818" w14:textId="77777777" w:rsidR="00791650" w:rsidRPr="00AF569E" w:rsidRDefault="00791650">
      <w:pPr>
        <w:rPr>
          <w:rFonts w:ascii="Brandon Grotesque Regular" w:hAnsi="Brandon Grotesque Regular"/>
        </w:rPr>
      </w:pPr>
    </w:p>
    <w:p w14:paraId="0AC90EE2" w14:textId="3D3D9668" w:rsidR="00791650" w:rsidRPr="00AF569E" w:rsidRDefault="00212A2A">
      <w:pPr>
        <w:rPr>
          <w:rFonts w:ascii="Brandon Grotesque Regular" w:hAnsi="Brandon Grotesque Regular"/>
        </w:rPr>
      </w:pPr>
      <w:r w:rsidRPr="00AF569E">
        <w:rPr>
          <w:rFonts w:ascii="Brandon Grotesque Regular" w:hAnsi="Brandon Grotesque Regular"/>
        </w:rPr>
        <w:t xml:space="preserve">Date of review: </w:t>
      </w:r>
      <w:r w:rsidR="00194E0D">
        <w:rPr>
          <w:rFonts w:ascii="Brandon Grotesque Regular" w:hAnsi="Brandon Grotesque Regular"/>
        </w:rPr>
        <w:t>June</w:t>
      </w:r>
      <w:r w:rsidR="00AF569E">
        <w:rPr>
          <w:rFonts w:ascii="Brandon Grotesque Regular" w:hAnsi="Brandon Grotesque Regular"/>
        </w:rPr>
        <w:t xml:space="preserve"> 2019</w:t>
      </w:r>
    </w:p>
    <w:p w14:paraId="049F31CB" w14:textId="77777777" w:rsidR="00791650" w:rsidRPr="00AF569E" w:rsidRDefault="00791650">
      <w:pPr>
        <w:rPr>
          <w:rFonts w:ascii="Brandon Grotesque Regular" w:hAnsi="Brandon Grotesque Regular"/>
        </w:rPr>
      </w:pPr>
    </w:p>
    <w:p w14:paraId="53128261" w14:textId="77777777" w:rsidR="00791650" w:rsidRPr="00AF569E" w:rsidRDefault="00791650">
      <w:pPr>
        <w:rPr>
          <w:rFonts w:ascii="Brandon Grotesque Regular" w:hAnsi="Brandon Grotesque Regular"/>
        </w:rPr>
      </w:pPr>
    </w:p>
    <w:p w14:paraId="62486C05" w14:textId="77777777" w:rsidR="00791650" w:rsidRPr="00AF569E" w:rsidRDefault="00791650">
      <w:pPr>
        <w:rPr>
          <w:rFonts w:ascii="Brandon Grotesque Regular" w:hAnsi="Brandon Grotesque Regular"/>
        </w:rPr>
      </w:pPr>
    </w:p>
    <w:p w14:paraId="4101652C" w14:textId="77777777" w:rsidR="00791650" w:rsidRPr="00AF569E" w:rsidRDefault="00791650">
      <w:pPr>
        <w:rPr>
          <w:rFonts w:ascii="Brandon Grotesque Regular" w:hAnsi="Brandon Grotesque Regular"/>
        </w:rPr>
      </w:pPr>
    </w:p>
    <w:sectPr w:rsidR="00791650" w:rsidRPr="00AF569E">
      <w:pgSz w:w="11906" w:h="16838"/>
      <w:pgMar w:top="1134" w:right="1134" w:bottom="1134" w:left="1134" w:header="0" w:footer="0" w:gutter="0"/>
      <w:cols w:space="720"/>
      <w:formProt w:val="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Liberation Serif">
    <w:altName w:val="Times New Roman"/>
    <w:charset w:val="01"/>
    <w:family w:val="roman"/>
    <w:pitch w:val="variable"/>
  </w:font>
  <w:font w:name="Source Han Sans CN Regular">
    <w:altName w:val="Cambria"/>
    <w:charset w:val="00"/>
    <w:family w:val="roman"/>
    <w:pitch w:val="default"/>
  </w:font>
  <w:font w:name="Lohit Devanagari">
    <w:altName w:val="Cambria"/>
    <w:panose1 w:val="00000000000000000000"/>
    <w:charset w:val="00"/>
    <w:family w:val="roman"/>
    <w:notTrueType/>
    <w:pitch w:val="default"/>
  </w:font>
  <w:font w:name="Liberation Sans">
    <w:altName w:val="Arial"/>
    <w:charset w:val="01"/>
    <w:family w:val="swiss"/>
    <w:pitch w:val="variable"/>
  </w:font>
  <w:font w:name="Mangal">
    <w:panose1 w:val="00000400000000000000"/>
    <w:charset w:val="00"/>
    <w:family w:val="roman"/>
    <w:pitch w:val="variable"/>
    <w:sig w:usb0="00008003" w:usb1="00000000" w:usb2="00000000" w:usb3="00000000" w:csb0="00000001" w:csb1="00000000"/>
  </w:font>
  <w:font w:name="Brandon Grotesque Regular">
    <w:panose1 w:val="020B0503020203060202"/>
    <w:charset w:val="00"/>
    <w:family w:val="swiss"/>
    <w:notTrueType/>
    <w:pitch w:val="variable"/>
    <w:sig w:usb0="A00000AF" w:usb1="5000205B" w:usb2="00000000" w:usb3="00000000" w:csb0="0000009B"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 w:name="Calibri">
    <w:panose1 w:val="020F0502020204030204"/>
    <w:charset w:val="00"/>
    <w:family w:val="swiss"/>
    <w:pitch w:val="variable"/>
    <w:sig w:usb0="E0002AFF" w:usb1="4000ACFF" w:usb2="00000001"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00B27A3"/>
    <w:multiLevelType w:val="hybridMultilevel"/>
    <w:tmpl w:val="887A2348"/>
    <w:lvl w:ilvl="0" w:tplc="FFFFFFF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9"/>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1650"/>
    <w:rsid w:val="00094D4D"/>
    <w:rsid w:val="00095CE1"/>
    <w:rsid w:val="000E1EBB"/>
    <w:rsid w:val="00162F15"/>
    <w:rsid w:val="00194E0D"/>
    <w:rsid w:val="001C2622"/>
    <w:rsid w:val="00212A2A"/>
    <w:rsid w:val="00251CAC"/>
    <w:rsid w:val="003361DD"/>
    <w:rsid w:val="003C6B9D"/>
    <w:rsid w:val="006853F1"/>
    <w:rsid w:val="00791650"/>
    <w:rsid w:val="007D5BA6"/>
    <w:rsid w:val="00865F81"/>
    <w:rsid w:val="00870273"/>
    <w:rsid w:val="00975E58"/>
    <w:rsid w:val="00AF569E"/>
    <w:rsid w:val="00B25EAC"/>
    <w:rsid w:val="00B7168C"/>
    <w:rsid w:val="00C32E65"/>
    <w:rsid w:val="00E42BE1"/>
    <w:rsid w:val="00F52A81"/>
    <w:rsid w:val="13A07599"/>
    <w:rsid w:val="1AD46159"/>
    <w:rsid w:val="21E72990"/>
    <w:rsid w:val="4114107C"/>
    <w:rsid w:val="46476F07"/>
    <w:rsid w:val="4B1E939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002A14"/>
  <w15:docId w15:val="{45A64C49-9630-C848-9562-9D4F5B13D3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Liberation Serif" w:eastAsia="Source Han Sans CN Regular" w:hAnsi="Liberation Serif" w:cs="Lohit Devanagari"/>
        <w:kern w:val="2"/>
        <w:sz w:val="24"/>
        <w:szCs w:val="24"/>
        <w:lang w:val="en-NZ" w:eastAsia="zh-CN" w:bidi="hi-IN"/>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
    <w:name w:val="Heading"/>
    <w:basedOn w:val="Normal"/>
    <w:next w:val="BodyText"/>
    <w:qFormat/>
    <w:pPr>
      <w:keepNext/>
      <w:spacing w:before="240" w:after="120"/>
    </w:pPr>
    <w:rPr>
      <w:rFonts w:ascii="Liberation Sans" w:hAnsi="Liberation Sans"/>
      <w:sz w:val="28"/>
      <w:szCs w:val="28"/>
    </w:rPr>
  </w:style>
  <w:style w:type="paragraph" w:styleId="BodyText">
    <w:name w:val="Body Text"/>
    <w:basedOn w:val="Normal"/>
    <w:pPr>
      <w:spacing w:after="140" w:line="276" w:lineRule="auto"/>
    </w:pPr>
  </w:style>
  <w:style w:type="paragraph" w:styleId="List">
    <w:name w:val="List"/>
    <w:basedOn w:val="BodyText"/>
  </w:style>
  <w:style w:type="paragraph" w:styleId="Caption">
    <w:name w:val="caption"/>
    <w:basedOn w:val="Normal"/>
    <w:qFormat/>
    <w:pPr>
      <w:suppressLineNumbers/>
      <w:spacing w:before="120" w:after="120"/>
    </w:pPr>
    <w:rPr>
      <w:i/>
      <w:iCs/>
    </w:rPr>
  </w:style>
  <w:style w:type="paragraph" w:customStyle="1" w:styleId="Index">
    <w:name w:val="Index"/>
    <w:basedOn w:val="Normal"/>
    <w:qFormat/>
    <w:pPr>
      <w:suppressLineNumbers/>
    </w:pPr>
  </w:style>
  <w:style w:type="paragraph" w:styleId="ListParagraph">
    <w:name w:val="List Paragraph"/>
    <w:basedOn w:val="Normal"/>
    <w:uiPriority w:val="34"/>
    <w:qFormat/>
    <w:rsid w:val="00251CAC"/>
    <w:pPr>
      <w:ind w:left="720"/>
      <w:contextualSpacing/>
    </w:pPr>
    <w:rPr>
      <w:rFonts w:cs="Mangal"/>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247</TotalTime>
  <Pages>2</Pages>
  <Words>551</Words>
  <Characters>3144</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Judy Voisey</dc:creator>
  <dc:description/>
  <cp:lastModifiedBy>Judy Voisey</cp:lastModifiedBy>
  <cp:revision>4</cp:revision>
  <cp:lastPrinted>2019-05-30T04:52:00Z</cp:lastPrinted>
  <dcterms:created xsi:type="dcterms:W3CDTF">2019-05-29T23:30:00Z</dcterms:created>
  <dcterms:modified xsi:type="dcterms:W3CDTF">2019-05-30T05:31:00Z</dcterms:modified>
  <dc:language>en-NZ</dc:language>
</cp:coreProperties>
</file>